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F7327" w14:textId="71396BDB" w:rsidR="00787EF1" w:rsidRPr="002F7134" w:rsidRDefault="00A22D7D" w:rsidP="00787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ORDINANCE</w:t>
      </w:r>
      <w:r w:rsidR="00787EF1" w:rsidRPr="002F7134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787E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13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10-15-2025-</w:t>
      </w:r>
      <w:r w:rsidR="00DD13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22316A9F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D42C3A" w14:textId="1DD48B2F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A27512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27512">
        <w:rPr>
          <w:rFonts w:ascii="Times New Roman" w:eastAsia="Times New Roman" w:hAnsi="Times New Roman" w:cs="Times New Roman"/>
          <w:b/>
          <w:sz w:val="24"/>
          <w:szCs w:val="24"/>
        </w:rPr>
        <w:t>ORDINANCE</w:t>
      </w: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 xml:space="preserve"> OF THE PAYSON CITY COUNCIL AMENDING THE FISCAL YEAR 202</w:t>
      </w:r>
      <w:r w:rsidR="00DD134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DD134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 xml:space="preserve"> MUNICIPAL BUDGET AND PROVIDING AN EFFECTIVE DATE.</w:t>
      </w:r>
    </w:p>
    <w:p w14:paraId="4B06607C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B045D2" w14:textId="0AE67CE3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, the City Council has adopted the municipal budget for fiscal year 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6</w:t>
      </w:r>
      <w:r w:rsidR="00506BB6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 and,</w:t>
      </w:r>
    </w:p>
    <w:p w14:paraId="5B7372C9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077FA1" w14:textId="45168CCD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, as necessary to amend the fiscal year 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 municipal budget, such amendment shall be completed in accordance with Utah State Law and appropriate Payson City procedures, and</w:t>
      </w:r>
    </w:p>
    <w:p w14:paraId="75B831EE" w14:textId="77777777" w:rsidR="00787EF1" w:rsidRPr="002F7134" w:rsidRDefault="00787EF1" w:rsidP="00787EF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6606DC6" w14:textId="0406923E" w:rsidR="00787EF1" w:rsidRPr="002F7134" w:rsidRDefault="00787EF1" w:rsidP="000A3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>WHEREAS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, the City Council, upon proper notification, held a public hearing on 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October 15</w:t>
      </w:r>
      <w:r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506BB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to receive public input regarding the proposed amendments to the municipal budget prior to adoption and reconciliation of the fiscal year 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 municipal budget</w:t>
      </w:r>
      <w:r w:rsidR="009345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601794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7549A6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b/>
          <w:sz w:val="24"/>
          <w:szCs w:val="24"/>
        </w:rPr>
        <w:t>NOW THEREFORE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, be it </w:t>
      </w:r>
      <w:r w:rsidR="00A27512">
        <w:rPr>
          <w:rFonts w:ascii="Times New Roman" w:eastAsia="Times New Roman" w:hAnsi="Times New Roman" w:cs="Times New Roman"/>
          <w:sz w:val="24"/>
          <w:szCs w:val="24"/>
        </w:rPr>
        <w:t>ordained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 by the Payson City Council as follows:</w:t>
      </w:r>
    </w:p>
    <w:p w14:paraId="1797710C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D8AA0F" w14:textId="2D487568" w:rsidR="00787EF1" w:rsidRPr="002F7134" w:rsidRDefault="00787EF1" w:rsidP="00787EF1">
      <w:pPr>
        <w:spacing w:after="0" w:line="240" w:lineRule="auto"/>
        <w:ind w:left="1080" w:right="720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sz w:val="24"/>
          <w:szCs w:val="24"/>
        </w:rPr>
        <w:t>The amended Payson City budget for fiscal year 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, as amended and revised, (attached) with supporting documentation available in the office of the Payson City Recorder, is hereby adopted.</w:t>
      </w:r>
    </w:p>
    <w:p w14:paraId="3E00CCFA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C47042" w14:textId="7D3E9CE1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This </w:t>
      </w:r>
      <w:r w:rsidR="00A27512">
        <w:rPr>
          <w:rFonts w:ascii="Times New Roman" w:eastAsia="Times New Roman" w:hAnsi="Times New Roman" w:cs="Times New Roman"/>
          <w:sz w:val="24"/>
          <w:szCs w:val="24"/>
        </w:rPr>
        <w:t xml:space="preserve">Ordinance 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shall take effect immediately upon its passage by the Payson City Council </w:t>
      </w:r>
      <w:r w:rsidR="00A22D7D">
        <w:rPr>
          <w:rFonts w:ascii="Times New Roman" w:eastAsia="Times New Roman" w:hAnsi="Times New Roman" w:cs="Times New Roman"/>
          <w:sz w:val="24"/>
          <w:szCs w:val="24"/>
        </w:rPr>
        <w:t>and subsequent publication according to State Law and city ordinances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135ADB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917D50" w14:textId="17D3E5AF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Passed and </w:t>
      </w:r>
      <w:r w:rsidR="00A22D7D">
        <w:rPr>
          <w:rFonts w:ascii="Times New Roman" w:eastAsia="Times New Roman" w:hAnsi="Times New Roman" w:cs="Times New Roman"/>
          <w:sz w:val="24"/>
          <w:szCs w:val="24"/>
        </w:rPr>
        <w:t>ordained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 by the Payson City Council, Utah, and effective this 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348D">
        <w:rPr>
          <w:rFonts w:ascii="Times New Roman" w:eastAsia="Times New Roman" w:hAnsi="Times New Roman" w:cs="Times New Roman"/>
          <w:sz w:val="24"/>
          <w:szCs w:val="24"/>
        </w:rPr>
        <w:t>5</w:t>
      </w:r>
      <w:r w:rsidR="00A22D7D">
        <w:rPr>
          <w:rFonts w:ascii="Times New Roman" w:eastAsia="Times New Roman" w:hAnsi="Times New Roman" w:cs="Times New Roman"/>
          <w:sz w:val="24"/>
          <w:szCs w:val="24"/>
        </w:rPr>
        <w:t>th</w:t>
      </w:r>
      <w:r w:rsidR="000A34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ay of </w:t>
      </w:r>
      <w:r w:rsidR="00DD1346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506BB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71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6CB6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344554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547EBB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8EB642" w14:textId="77777777" w:rsidR="00787EF1" w:rsidRPr="002F7134" w:rsidRDefault="00787EF1" w:rsidP="00787EF1">
      <w:pPr>
        <w:tabs>
          <w:tab w:val="right" w:pos="9360"/>
        </w:tabs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4F2D23A" w14:textId="77777777" w:rsidR="00787EF1" w:rsidRPr="002F7134" w:rsidRDefault="00787EF1" w:rsidP="00787EF1">
      <w:pPr>
        <w:tabs>
          <w:tab w:val="right" w:pos="9360"/>
        </w:tabs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sz w:val="24"/>
          <w:szCs w:val="24"/>
        </w:rPr>
        <w:t>William R. Wright, Mayor</w:t>
      </w:r>
    </w:p>
    <w:p w14:paraId="6277C326" w14:textId="77777777" w:rsidR="00787EF1" w:rsidRPr="002F7134" w:rsidRDefault="00787EF1" w:rsidP="00787EF1">
      <w:pPr>
        <w:tabs>
          <w:tab w:val="right" w:pos="9360"/>
        </w:tabs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867EF8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sz w:val="24"/>
          <w:szCs w:val="24"/>
        </w:rPr>
        <w:t>ATTEST:</w:t>
      </w:r>
    </w:p>
    <w:p w14:paraId="6DC1B4BA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3F2C19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8B7D8C" w14:textId="77777777" w:rsidR="00787EF1" w:rsidRPr="002F7134" w:rsidRDefault="00787EF1" w:rsidP="00787EF1">
      <w:pPr>
        <w:tabs>
          <w:tab w:val="righ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F713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5C1BC1" w14:textId="77777777" w:rsidR="00787EF1" w:rsidRPr="002F7134" w:rsidRDefault="00787EF1" w:rsidP="00787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34">
        <w:rPr>
          <w:rFonts w:ascii="Times New Roman" w:eastAsia="Times New Roman" w:hAnsi="Times New Roman" w:cs="Times New Roman"/>
          <w:sz w:val="24"/>
          <w:szCs w:val="24"/>
        </w:rPr>
        <w:t>Kim E. Holindrake, City Recorder</w:t>
      </w:r>
    </w:p>
    <w:p w14:paraId="6BA1A848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C1D069" w14:textId="77777777" w:rsidR="00787EF1" w:rsidRPr="002F7134" w:rsidRDefault="00787EF1" w:rsidP="00787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652888" w14:textId="77777777" w:rsidR="00787EF1" w:rsidRDefault="00787EF1" w:rsidP="00787EF1"/>
    <w:p w14:paraId="1CD0C1D3" w14:textId="77777777" w:rsidR="00787EF1" w:rsidRDefault="00787EF1" w:rsidP="00787EF1"/>
    <w:p w14:paraId="0FA87C05" w14:textId="77777777" w:rsidR="00787EF1" w:rsidRDefault="00787EF1" w:rsidP="00787EF1"/>
    <w:p w14:paraId="4DAA806A" w14:textId="77777777" w:rsidR="00F32DD6" w:rsidRDefault="00F32DD6"/>
    <w:sectPr w:rsidR="00F32DD6" w:rsidSect="00CB28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EF1"/>
    <w:rsid w:val="000679BF"/>
    <w:rsid w:val="000A348D"/>
    <w:rsid w:val="004050B3"/>
    <w:rsid w:val="00506BB6"/>
    <w:rsid w:val="005F6D89"/>
    <w:rsid w:val="006320A9"/>
    <w:rsid w:val="006653F5"/>
    <w:rsid w:val="006951E5"/>
    <w:rsid w:val="007277AF"/>
    <w:rsid w:val="00787EF1"/>
    <w:rsid w:val="00837984"/>
    <w:rsid w:val="009345BE"/>
    <w:rsid w:val="009C13CB"/>
    <w:rsid w:val="009F3D08"/>
    <w:rsid w:val="00A22D7D"/>
    <w:rsid w:val="00A27512"/>
    <w:rsid w:val="00CA1A92"/>
    <w:rsid w:val="00DD1346"/>
    <w:rsid w:val="00F3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E031C"/>
  <w15:chartTrackingRefBased/>
  <w15:docId w15:val="{4A50C8E0-1B6A-4FCB-8489-5CBCE45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Kim Holindrake</cp:lastModifiedBy>
  <cp:revision>11</cp:revision>
  <dcterms:created xsi:type="dcterms:W3CDTF">2024-05-21T13:25:00Z</dcterms:created>
  <dcterms:modified xsi:type="dcterms:W3CDTF">2025-10-08T22:13:00Z</dcterms:modified>
</cp:coreProperties>
</file>